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1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консультативно-просветительских мероприятий для муниципальных служащих </w:t>
      </w:r>
    </w:p>
    <w:p w14:paraId="32BE4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Голубинского сельского поселения </w:t>
      </w:r>
    </w:p>
    <w:p w14:paraId="250A7C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14:paraId="15361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73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 Голубинка</w:t>
      </w:r>
    </w:p>
    <w:p w14:paraId="2D620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BCB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  <w:lang w:val="ru-RU"/>
        </w:rPr>
        <w:t>Плана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противодействию коррупции в Республике Крым на 2024-2026 годы, утверждённого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Главы Республики Крым </w:t>
      </w: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 февраля 2024 года № 36-У</w:t>
      </w:r>
      <w:r>
        <w:rPr>
          <w:rFonts w:ascii="Times New Roman" w:hAnsi="Times New Roman" w:cs="Times New Roman"/>
          <w:sz w:val="28"/>
          <w:szCs w:val="28"/>
        </w:rPr>
        <w:t xml:space="preserve">от 30.10.2020 №1/01-32/6327 в администрации Голубинского сельского поселения Бахчисарайского района Республики Крым проведены консультативно-просветительские мероприятия для муниципальных служащих, направленные на повышение уровня правосознания и популяризации антикоррупционных стандартов поведения,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года: </w:t>
      </w:r>
    </w:p>
    <w:p w14:paraId="2BF05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Муниципальным служащим доведена и разъяснена Памятка по противодействию коррупции, разработанная с целью противодействия и профилактики коррупции, формирования в обществе нетерпимости к коррупционному поведению. </w:t>
      </w:r>
    </w:p>
    <w:p w14:paraId="2F31B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Памятки размещены </w:t>
      </w:r>
      <w:r>
        <w:rPr>
          <w:rFonts w:ascii="Times New Roman" w:hAnsi="Times New Roman" w:eastAsia="Calibri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в сетевом издании "Официальный сайт Голубинского сельского поселения Бахчисарайского района Республики Крым" </w:t>
      </w:r>
      <w:r>
        <w:rPr>
          <w:rFonts w:ascii="Times New Roman" w:hAnsi="Times New Roman" w:eastAsia="Calibri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(</w:t>
      </w:r>
      <w:r>
        <w:rPr>
          <w:rFonts w:hint="default" w:ascii="Calibri" w:hAnsi="Calibri" w:eastAsia="Calibri" w:cs="Calibri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Calibri" w:hAnsi="Calibri" w:eastAsia="Calibri" w:cs="Calibri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instrText xml:space="preserve"> HYPERLINK "https://golubinka-sovet.ru/" \t "https://mail.yandex.ru/?uid=2163731010" \l "message/_blank" </w:instrText>
      </w:r>
      <w:r>
        <w:rPr>
          <w:rFonts w:hint="default" w:ascii="Calibri" w:hAnsi="Calibri" w:eastAsia="Calibri" w:cs="Calibri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Calibri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https://golubinka-sovet.ru/</w:t>
      </w:r>
      <w:r>
        <w:rPr>
          <w:rFonts w:hint="default" w:ascii="Calibri" w:hAnsi="Calibri" w:eastAsia="Calibri" w:cs="Calibri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 и на стенде администрации; </w:t>
      </w:r>
    </w:p>
    <w:p w14:paraId="59A18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Кроме того, проведен опрос муниципальных служащих администрации Голубинского сельского поселения с целью консультативно-просветительских мероприятий, направленных на повышение правосознания и популяризации антикоррупционных стандартов поведения. Ключевыми вопросами опроса являлись: получение подарков; уголовная ответственность за дачу и получение взятки; конфликт интересов и механизм его урегулирования; выполнение иной оплачиваемой работы; информирование о замеченных фактах коррупции и т.д.</w:t>
      </w:r>
    </w:p>
    <w:p w14:paraId="41705FEF"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 рассмотрен Обзор практики правоприменения в сфере конфликта интересов разработанный Министерством труда и социальной защиты Российской Федерации.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13D36"/>
    <w:multiLevelType w:val="multilevel"/>
    <w:tmpl w:val="7AB13D36"/>
    <w:lvl w:ilvl="0" w:tentative="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90"/>
    <w:rsid w:val="0001001C"/>
    <w:rsid w:val="00047459"/>
    <w:rsid w:val="000F5B2F"/>
    <w:rsid w:val="00161490"/>
    <w:rsid w:val="00162760"/>
    <w:rsid w:val="00413A0B"/>
    <w:rsid w:val="004E7A9C"/>
    <w:rsid w:val="00570684"/>
    <w:rsid w:val="006B62AD"/>
    <w:rsid w:val="00963237"/>
    <w:rsid w:val="00984956"/>
    <w:rsid w:val="009E6709"/>
    <w:rsid w:val="00AC039D"/>
    <w:rsid w:val="00BA58DA"/>
    <w:rsid w:val="00BA5B51"/>
    <w:rsid w:val="00C43749"/>
    <w:rsid w:val="00C73880"/>
    <w:rsid w:val="00D323C4"/>
    <w:rsid w:val="00D448B0"/>
    <w:rsid w:val="00DE02B3"/>
    <w:rsid w:val="00E859A7"/>
    <w:rsid w:val="00EB2491"/>
    <w:rsid w:val="339C66EB"/>
    <w:rsid w:val="72A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1384</Characters>
  <Lines>11</Lines>
  <Paragraphs>3</Paragraphs>
  <TotalTime>1</TotalTime>
  <ScaleCrop>false</ScaleCrop>
  <LinksUpToDate>false</LinksUpToDate>
  <CharactersWithSpaces>1623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2020-11-10T06:55:00Z</dcterms:created>
  <dc:creator>Пользователь Windows</dc:creator>
  <cp:lastModifiedBy>deadp</cp:lastModifiedBy>
  <cp:lastPrinted>2020-11-10T06:52:00Z</cp:lastPrinted>
  <dcterms:modified xsi:type="dcterms:W3CDTF">2025-12-11T11:05:33Z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4434C7EF7FD94959A6D83F3B6B00BADA_13</vt:lpwstr>
  </property>
</Properties>
</file>